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7DB649" w14:textId="4F77B6E8" w:rsidR="000A1024" w:rsidRPr="000D4BD7" w:rsidRDefault="000A1024" w:rsidP="000D4BD7">
      <w:pPr>
        <w:snapToGrid w:val="0"/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9F58D6">
        <w:rPr>
          <w:rFonts w:ascii="宋体" w:eastAsia="宋体" w:hAnsi="宋体" w:hint="eastAsia"/>
          <w:sz w:val="24"/>
          <w:szCs w:val="24"/>
        </w:rPr>
        <w:t>揭</w:t>
      </w:r>
      <w:r w:rsidR="009F58D6">
        <w:rPr>
          <w:rFonts w:ascii="宋体" w:eastAsia="宋体" w:hAnsi="宋体" w:hint="eastAsia"/>
          <w:sz w:val="24"/>
          <w:szCs w:val="24"/>
        </w:rPr>
        <w:t>开</w:t>
      </w:r>
      <w:r w:rsidRPr="009F58D6">
        <w:rPr>
          <w:rFonts w:ascii="宋体" w:eastAsia="宋体" w:hAnsi="宋体" w:hint="eastAsia"/>
          <w:sz w:val="24"/>
          <w:szCs w:val="24"/>
        </w:rPr>
        <w:t>光辉下的世界</w:t>
      </w:r>
    </w:p>
    <w:p w14:paraId="69C6EBCE" w14:textId="77777777" w:rsidR="000A1024" w:rsidRPr="009F58D6" w:rsidRDefault="000A1024" w:rsidP="009F58D6">
      <w:pPr>
        <w:snapToGrid w:val="0"/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9F58D6">
        <w:rPr>
          <w:rFonts w:ascii="宋体" w:eastAsia="宋体" w:hAnsi="宋体" w:hint="eastAsia"/>
          <w:sz w:val="24"/>
          <w:szCs w:val="24"/>
        </w:rPr>
        <w:t>今年是五四运动的一百周年，暨中华人民共和国成立七十周年华诞，没有阳光</w:t>
      </w:r>
      <w:r w:rsidRPr="009F58D6">
        <w:rPr>
          <w:rFonts w:ascii="宋体" w:eastAsia="宋体" w:hAnsi="宋体"/>
          <w:sz w:val="24"/>
          <w:szCs w:val="24"/>
        </w:rPr>
        <w:t>,世界是昏暗的,我们将无法生存。正如没有祖国,也就没有我们。作为继承人</w:t>
      </w:r>
      <w:r w:rsidR="001575BD" w:rsidRPr="009F58D6">
        <w:rPr>
          <w:rFonts w:ascii="宋体" w:eastAsia="宋体" w:hAnsi="宋体" w:hint="eastAsia"/>
          <w:sz w:val="24"/>
          <w:szCs w:val="24"/>
        </w:rPr>
        <w:t>的我们</w:t>
      </w:r>
      <w:r w:rsidRPr="009F58D6">
        <w:rPr>
          <w:rFonts w:ascii="宋体" w:eastAsia="宋体" w:hAnsi="宋体"/>
          <w:sz w:val="24"/>
          <w:szCs w:val="24"/>
        </w:rPr>
        <w:t>,</w:t>
      </w:r>
      <w:r w:rsidR="001575BD" w:rsidRPr="009F58D6">
        <w:rPr>
          <w:rFonts w:ascii="宋体" w:eastAsia="宋体" w:hAnsi="宋体" w:hint="eastAsia"/>
          <w:sz w:val="24"/>
          <w:szCs w:val="24"/>
        </w:rPr>
        <w:t>就应该肩负起属于自己的那一份责任，尤其是属于“知识分子”的我们有那一份独特的责任。</w:t>
      </w:r>
    </w:p>
    <w:p w14:paraId="0F511D26" w14:textId="19B0EEAA" w:rsidR="001575BD" w:rsidRPr="009F58D6" w:rsidRDefault="001575BD" w:rsidP="009F58D6">
      <w:pPr>
        <w:snapToGrid w:val="0"/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A0372D">
        <w:rPr>
          <w:rFonts w:ascii="宋体" w:eastAsia="宋体" w:hAnsi="宋体" w:hint="eastAsia"/>
          <w:sz w:val="24"/>
          <w:szCs w:val="24"/>
          <w:u w:val="single"/>
        </w:rPr>
        <w:t>一百年前，为了挽救国家的危亡，中国的先进分子们曾经历尽千辛万苦，向西方的国家寻求真理。</w:t>
      </w:r>
      <w:r w:rsidR="009510AB" w:rsidRPr="00A0372D">
        <w:rPr>
          <w:rFonts w:ascii="宋体" w:eastAsia="宋体" w:hAnsi="宋体" w:hint="eastAsia"/>
          <w:sz w:val="24"/>
          <w:szCs w:val="24"/>
          <w:u w:val="single"/>
        </w:rPr>
        <w:t>但是，中国的先进分子向西方国家的学习却一而再，再而三的遭受到了打击人们陷入到了无穷无尽的彷徨和绝望当中，这时候，新文化运动发起了，这是新文化反对封建主义的旧文化的斗争，但也有一些由于当时的时代所有的弊端</w:t>
      </w:r>
      <w:r w:rsidR="00A0372D">
        <w:rPr>
          <w:rFonts w:ascii="宋体" w:eastAsia="宋体" w:hAnsi="宋体" w:hint="eastAsia"/>
          <w:sz w:val="24"/>
          <w:szCs w:val="24"/>
          <w:u w:val="single"/>
        </w:rPr>
        <w:t>。</w:t>
      </w:r>
      <w:r w:rsidR="00A0372D">
        <w:rPr>
          <w:rStyle w:val="af0"/>
          <w:rFonts w:ascii="宋体" w:eastAsia="宋体" w:hAnsi="宋体"/>
          <w:sz w:val="24"/>
          <w:szCs w:val="24"/>
          <w:u w:val="single"/>
        </w:rPr>
        <w:endnoteReference w:id="1"/>
      </w:r>
      <w:r w:rsidR="009510AB" w:rsidRPr="00A0372D">
        <w:rPr>
          <w:rFonts w:ascii="宋体" w:eastAsia="宋体" w:hAnsi="宋体" w:hint="eastAsia"/>
          <w:sz w:val="24"/>
          <w:szCs w:val="24"/>
          <w:u w:val="single"/>
        </w:rPr>
        <w:t>然而，</w:t>
      </w:r>
      <w:r w:rsidR="000D4BD7" w:rsidRPr="00A0372D">
        <w:rPr>
          <w:rFonts w:ascii="宋体" w:eastAsia="宋体" w:hAnsi="宋体" w:hint="eastAsia"/>
          <w:sz w:val="24"/>
          <w:szCs w:val="24"/>
          <w:u w:val="single"/>
        </w:rPr>
        <w:t>1919年</w:t>
      </w:r>
      <w:r w:rsidR="009510AB" w:rsidRPr="00A0372D">
        <w:rPr>
          <w:rFonts w:ascii="宋体" w:eastAsia="宋体" w:hAnsi="宋体" w:hint="eastAsia"/>
          <w:sz w:val="24"/>
          <w:szCs w:val="24"/>
          <w:u w:val="single"/>
        </w:rPr>
        <w:t>，中国外交在巴黎和会上的失败，成为了五四运动的导火线，1919年的五月四日，以北京大学为首的北京十几所学校的学生举行了示威游行。虽然学生的爱国运动遭到了北洋政府的镇压，但一个月之后，中国的工人阶级开始以独立的姿态登上历史的舞台，中国的革命进入到了新的阶段。</w:t>
      </w:r>
      <w:r w:rsidR="00C879AC">
        <w:rPr>
          <w:rStyle w:val="af0"/>
          <w:rFonts w:ascii="宋体" w:eastAsia="宋体" w:hAnsi="宋体"/>
          <w:sz w:val="24"/>
          <w:szCs w:val="24"/>
          <w:u w:val="single"/>
        </w:rPr>
        <w:endnoteReference w:id="2"/>
      </w:r>
    </w:p>
    <w:p w14:paraId="35D7F014" w14:textId="77777777" w:rsidR="00F10B70" w:rsidRPr="009F58D6" w:rsidRDefault="00F10B70" w:rsidP="009F58D6">
      <w:pPr>
        <w:snapToGrid w:val="0"/>
        <w:spacing w:line="360" w:lineRule="auto"/>
        <w:ind w:firstLine="420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r w:rsidRPr="009F58D6">
        <w:rPr>
          <w:rFonts w:ascii="宋体" w:eastAsia="宋体" w:hAnsi="宋体" w:hint="eastAsia"/>
          <w:sz w:val="24"/>
          <w:szCs w:val="24"/>
        </w:rPr>
        <w:t>在五四运动刚开始的时候，最英勇的出现在前线的是学生阶级，也就是我们所熟知的“知识分子”，这也使全国民众对于知识分子似乎有了一种类似于偏见之类的东西，我们也想知道那些经历过五四运动的那些知识分子们，后来的命运到底如何，是否是能坚守住自己当初作为一名热血青年时的理想与信念。</w:t>
      </w:r>
      <w:r w:rsidRPr="009F58D6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林贤治先生</w:t>
      </w:r>
      <w:r w:rsidRPr="009F58D6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的</w:t>
      </w:r>
      <w:r w:rsidRPr="009F58D6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>思想性作品</w:t>
      </w:r>
      <w:r w:rsidRPr="009F58D6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 xml:space="preserve">《五四之魂 </w:t>
      </w:r>
      <w:r w:rsidRPr="009F58D6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t xml:space="preserve"> </w:t>
      </w:r>
      <w:r w:rsidRPr="009F58D6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中国知识分子精神史》这本书，给了我一个这样的机会</w:t>
      </w:r>
      <w:r w:rsidR="00EB4F6A" w:rsidRPr="009F58D6"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，可能也让我对于五四精神有了新的认知。</w:t>
      </w:r>
    </w:p>
    <w:p w14:paraId="38220EBA" w14:textId="7A05F9F6" w:rsidR="00EB4F6A" w:rsidRPr="009F58D6" w:rsidRDefault="00EB4F6A" w:rsidP="009F58D6">
      <w:pPr>
        <w:snapToGrid w:val="0"/>
        <w:spacing w:line="360" w:lineRule="auto"/>
        <w:ind w:firstLine="420"/>
        <w:rPr>
          <w:rFonts w:ascii="宋体" w:eastAsia="宋体" w:hAnsi="宋体"/>
          <w:color w:val="000000"/>
          <w:sz w:val="24"/>
          <w:szCs w:val="24"/>
          <w:shd w:val="clear" w:color="auto" w:fill="FFFFFF"/>
        </w:rPr>
      </w:pP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如果说对五四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所有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的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不同的观点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来自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于其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本身的复杂性，那么林贤治先生所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捍卫的五四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，就在于它曾经赋予一群知识分子以使命感和精神资源，这就像是当时中国的普通群众给知识分子套上的一把无形的枷锁，既然你是知识分子，那么你就要以这样的精神和伦理来要求着自己，在“知识分子”和“精神”这两个关键词之下，显然有着统一的问题意识和诉求。</w:t>
      </w:r>
    </w:p>
    <w:p w14:paraId="0D9BB8C9" w14:textId="0EFEA3C3" w:rsidR="00140B52" w:rsidRPr="009F58D6" w:rsidRDefault="00EB4F6A" w:rsidP="009F58D6">
      <w:pPr>
        <w:snapToGrid w:val="0"/>
        <w:spacing w:line="360" w:lineRule="auto"/>
        <w:ind w:firstLine="420"/>
        <w:rPr>
          <w:rFonts w:ascii="宋体" w:eastAsia="宋体" w:hAnsi="宋体"/>
          <w:color w:val="000000"/>
          <w:sz w:val="24"/>
          <w:szCs w:val="24"/>
        </w:rPr>
      </w:pP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在这本书中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作者描绘了一个个丰满的故事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，不过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这本书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既不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重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叙事，也不重在整理史实，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而是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描述中国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从五四到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文革前后，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这段时间内知识分子的精神历程，可以说是中国一代知识分子的衰落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。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而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所谓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“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精神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”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，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表面上是事物的内在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，</w:t>
      </w:r>
      <w:r w:rsidR="000D4BD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而从那个时代还可以引申出来的是知识分子们的追求和约束。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所以，“精神”既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可以说是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他们的思想成果，又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可以说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是用来定义他们自身存在的价值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标准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。</w:t>
      </w:r>
    </w:p>
    <w:p w14:paraId="2A0CA7E0" w14:textId="59FE3FF2" w:rsidR="00140B52" w:rsidRPr="009F58D6" w:rsidRDefault="00140B52" w:rsidP="00A0372D">
      <w:pPr>
        <w:snapToGrid w:val="0"/>
        <w:spacing w:line="360" w:lineRule="auto"/>
        <w:ind w:firstLineChars="200" w:firstLine="480"/>
        <w:rPr>
          <w:rFonts w:ascii="宋体" w:eastAsia="宋体" w:hAnsi="宋体"/>
          <w:color w:val="000000"/>
          <w:sz w:val="24"/>
          <w:szCs w:val="24"/>
          <w:shd w:val="clear" w:color="auto" w:fill="FFFFFF"/>
        </w:rPr>
      </w:pP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lastRenderedPageBreak/>
        <w:t>但是</w:t>
      </w:r>
      <w:r w:rsidR="00EB4F6A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，知识分子所要</w:t>
      </w:r>
      <w:r w:rsidR="00BD73B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解决的</w:t>
      </w:r>
      <w:r w:rsidR="00EB4F6A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的，不仅是</w:t>
      </w:r>
      <w:r w:rsidR="00BD73B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关乎于自我的</w:t>
      </w:r>
      <w:r w:rsidR="00EB4F6A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选择精神道路的问题，还有社会形态</w:t>
      </w:r>
      <w:r w:rsidR="00BD73B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的改变的问题</w:t>
      </w:r>
      <w:r w:rsidR="00EB4F6A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，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以及</w:t>
      </w:r>
      <w:r w:rsidR="00EB4F6A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自己在这改变中</w:t>
      </w:r>
      <w:r w:rsidR="00BD73B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所处</w:t>
      </w:r>
      <w:r w:rsidR="00EB4F6A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位置的问题。在这个时候，不论是自由思考还是独立精神，都</w:t>
      </w:r>
      <w:r w:rsidR="00BD73B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不能再抽象的单独思考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，而是必须考虑到</w:t>
      </w:r>
      <w:r w:rsidR="00BD73B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这些知识分子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他们当时所处的时代来考虑的。因此，作者关注的</w:t>
      </w:r>
      <w:r w:rsidR="00BD73B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也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是这些知识分子们在</w:t>
      </w:r>
      <w:r w:rsidR="00BD73B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他们所处的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社会条件下，</w:t>
      </w:r>
      <w:r w:rsidR="00BD73B7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能否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保持精神自尊，独立思考的精神。</w:t>
      </w:r>
    </w:p>
    <w:p w14:paraId="42910056" w14:textId="77777777" w:rsidR="00140B52" w:rsidRPr="009F58D6" w:rsidRDefault="006F3F38" w:rsidP="009F58D6">
      <w:pPr>
        <w:snapToGrid w:val="0"/>
        <w:spacing w:line="360" w:lineRule="auto"/>
        <w:ind w:firstLine="420"/>
        <w:rPr>
          <w:rFonts w:ascii="宋体" w:eastAsia="宋体" w:hAnsi="宋体"/>
          <w:color w:val="000000"/>
          <w:sz w:val="24"/>
          <w:szCs w:val="24"/>
          <w:shd w:val="clear" w:color="auto" w:fill="FFFFFF"/>
        </w:rPr>
      </w:pP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（但是这也是一部文学批评书籍，有很多个人的观点也无可否认，</w:t>
      </w:r>
      <w:r w:rsidRPr="009F58D6">
        <w:rPr>
          <w:rFonts w:ascii="宋体" w:eastAsia="宋体" w:hAnsi="宋体" w:cs="Helvetica"/>
          <w:color w:val="111111"/>
          <w:sz w:val="24"/>
          <w:szCs w:val="24"/>
          <w:shd w:val="clear" w:color="auto" w:fill="FFFFFF"/>
        </w:rPr>
        <w:t>虽为一家之言，不过也振聋发聩</w:t>
      </w:r>
      <w:r w:rsidRPr="009F58D6">
        <w:rPr>
          <w:rFonts w:ascii="宋体" w:eastAsia="宋体" w:hAnsi="宋体" w:cs="Helvetica" w:hint="eastAsia"/>
          <w:color w:val="111111"/>
          <w:sz w:val="24"/>
          <w:szCs w:val="24"/>
          <w:shd w:val="clear" w:color="auto" w:fill="FFFFFF"/>
        </w:rPr>
        <w:t>，</w:t>
      </w:r>
      <w:r w:rsidRPr="009F58D6">
        <w:rPr>
          <w:rFonts w:ascii="宋体" w:eastAsia="宋体" w:hAnsi="宋体" w:cs="Helvetica"/>
          <w:color w:val="111111"/>
          <w:sz w:val="24"/>
          <w:szCs w:val="24"/>
          <w:shd w:val="clear" w:color="auto" w:fill="FFFFFF"/>
        </w:rPr>
        <w:t>比较好的讲述了中国知识分子的衰落</w:t>
      </w:r>
      <w:r w:rsidRPr="009F58D6">
        <w:rPr>
          <w:rFonts w:ascii="宋体" w:eastAsia="宋体" w:hAnsi="宋体" w:cs="Helvetica" w:hint="eastAsia"/>
          <w:color w:val="111111"/>
          <w:sz w:val="24"/>
          <w:szCs w:val="24"/>
          <w:shd w:val="clear" w:color="auto" w:fill="FFFFFF"/>
        </w:rPr>
        <w:t>，他们</w:t>
      </w:r>
      <w:r w:rsidRPr="009F58D6">
        <w:rPr>
          <w:rFonts w:ascii="宋体" w:eastAsia="宋体" w:hAnsi="宋体" w:cs="Helvetica"/>
          <w:color w:val="111111"/>
          <w:sz w:val="24"/>
          <w:szCs w:val="24"/>
          <w:shd w:val="clear" w:color="auto" w:fill="FFFFFF"/>
        </w:rPr>
        <w:t>渴望积极自由，妥协于消极自由，最后只得到伪自由。</w:t>
      </w:r>
      <w:r w:rsidRPr="009F58D6">
        <w:rPr>
          <w:rFonts w:ascii="宋体" w:eastAsia="宋体" w:hAnsi="宋体" w:cs="Helvetica" w:hint="eastAsia"/>
          <w:color w:val="111111"/>
          <w:sz w:val="24"/>
          <w:szCs w:val="24"/>
          <w:shd w:val="clear" w:color="auto" w:fill="FFFFFF"/>
        </w:rPr>
        <w:t>）</w:t>
      </w:r>
    </w:p>
    <w:p w14:paraId="4FC6B36A" w14:textId="77777777" w:rsidR="009C4103" w:rsidRPr="009F58D6" w:rsidRDefault="006F3F38" w:rsidP="009F58D6">
      <w:pPr>
        <w:snapToGrid w:val="0"/>
        <w:spacing w:line="360" w:lineRule="auto"/>
        <w:ind w:firstLine="420"/>
        <w:rPr>
          <w:rFonts w:ascii="宋体" w:eastAsia="宋体" w:hAnsi="宋体"/>
          <w:color w:val="000000"/>
          <w:sz w:val="24"/>
          <w:szCs w:val="24"/>
          <w:shd w:val="clear" w:color="auto" w:fill="FFFFFF"/>
        </w:rPr>
      </w:pP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我们要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探讨知识分子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真正的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的灵魂归属，应该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更多的是思考当时的时代关系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，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这样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对精神的坚持也才能容纳更多问题。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就像林贤治先生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在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捍卫五四传统，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褒扬五四精神时，显示出了与那些试图将五四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精神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知识化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人的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区别，同时重新定义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了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“学者”的概念，得出“五四”是“没有学者的时代”的结论，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这也</w:t>
      </w:r>
      <w:r w:rsidR="009C4103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是</w:t>
      </w:r>
      <w:r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林贤治先生对于我们的一个宝贵的思考</w:t>
      </w:r>
      <w:r w:rsidR="00140B52" w:rsidRPr="009F58D6">
        <w:rPr>
          <w:rFonts w:ascii="宋体" w:eastAsia="宋体" w:hAnsi="宋体" w:hint="eastAsia"/>
          <w:color w:val="000000"/>
          <w:sz w:val="24"/>
          <w:szCs w:val="24"/>
          <w:shd w:val="clear" w:color="auto" w:fill="FFFFFF"/>
        </w:rPr>
        <w:t>。</w:t>
      </w:r>
    </w:p>
    <w:p w14:paraId="14DDD0FD" w14:textId="77777777" w:rsidR="00140B52" w:rsidRPr="009F58D6" w:rsidRDefault="009C4103" w:rsidP="009F58D6">
      <w:pPr>
        <w:snapToGrid w:val="0"/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 w:rsidRPr="009F58D6">
        <w:rPr>
          <w:rFonts w:ascii="宋体" w:eastAsia="宋体" w:hAnsi="宋体" w:cs="Helvetica"/>
          <w:color w:val="111111"/>
          <w:sz w:val="24"/>
          <w:szCs w:val="24"/>
          <w:shd w:val="clear" w:color="auto" w:fill="FFFFFF"/>
        </w:rPr>
        <w:t>五四就像一条奔流大河的源头，给古老的土地带来一点新鲜的给养，众多支流或被政治等力量所裹挟而合流，或被拦腰截断不再有精神资源的涌动，以致逐渐干涸，即便如此，余下的断片仍然闪耀着启示之光。中国知识分子所经历的黑暗时代远没有结束</w:t>
      </w:r>
      <w:r w:rsidRPr="009F58D6">
        <w:rPr>
          <w:rFonts w:ascii="宋体" w:eastAsia="宋体" w:hAnsi="宋体" w:cs="Helvetica" w:hint="eastAsia"/>
          <w:color w:val="111111"/>
          <w:sz w:val="24"/>
          <w:szCs w:val="24"/>
          <w:shd w:val="clear" w:color="auto" w:fill="FFFFFF"/>
        </w:rPr>
        <w:t>，</w:t>
      </w:r>
      <w:r w:rsidR="00783300" w:rsidRPr="009F58D6">
        <w:rPr>
          <w:rFonts w:ascii="宋体" w:eastAsia="宋体" w:hAnsi="宋体" w:cs="Helvetica" w:hint="eastAsia"/>
          <w:color w:val="111111"/>
          <w:sz w:val="24"/>
          <w:szCs w:val="24"/>
          <w:shd w:val="clear" w:color="auto" w:fill="FFFFFF"/>
        </w:rPr>
        <w:t>现在</w:t>
      </w:r>
      <w:r w:rsidRPr="009F58D6">
        <w:rPr>
          <w:rFonts w:ascii="宋体" w:eastAsia="宋体" w:hAnsi="宋体" w:cs="Helvetica"/>
          <w:color w:val="111111"/>
          <w:sz w:val="24"/>
          <w:szCs w:val="24"/>
          <w:shd w:val="clear" w:color="auto" w:fill="FFFFFF"/>
        </w:rPr>
        <w:t>它以崭新的面目出现在</w:t>
      </w:r>
      <w:r w:rsidR="00783300" w:rsidRPr="009F58D6">
        <w:rPr>
          <w:rFonts w:ascii="宋体" w:eastAsia="宋体" w:hAnsi="宋体" w:cs="Helvetica" w:hint="eastAsia"/>
          <w:color w:val="111111"/>
          <w:sz w:val="24"/>
          <w:szCs w:val="24"/>
          <w:shd w:val="clear" w:color="auto" w:fill="FFFFFF"/>
        </w:rPr>
        <w:t>世人的面前</w:t>
      </w:r>
      <w:r w:rsidRPr="009F58D6">
        <w:rPr>
          <w:rFonts w:ascii="宋体" w:eastAsia="宋体" w:hAnsi="宋体" w:cs="Helvetica" w:hint="eastAsia"/>
          <w:color w:val="111111"/>
          <w:sz w:val="24"/>
          <w:szCs w:val="24"/>
          <w:shd w:val="clear" w:color="auto" w:fill="FFFFFF"/>
        </w:rPr>
        <w:t>，</w:t>
      </w:r>
      <w:r w:rsidRPr="009F58D6">
        <w:rPr>
          <w:rFonts w:ascii="宋体" w:eastAsia="宋体" w:hAnsi="宋体" w:cs="Helvetica"/>
          <w:color w:val="111111"/>
          <w:sz w:val="24"/>
          <w:szCs w:val="24"/>
          <w:shd w:val="clear" w:color="auto" w:fill="FFFFFF"/>
        </w:rPr>
        <w:t>披上面具继续对真理与自由进行管制</w:t>
      </w:r>
      <w:r w:rsidR="00783300" w:rsidRPr="009F58D6">
        <w:rPr>
          <w:rFonts w:ascii="宋体" w:eastAsia="宋体" w:hAnsi="宋体" w:cs="Helvetica" w:hint="eastAsia"/>
          <w:color w:val="111111"/>
          <w:sz w:val="24"/>
          <w:szCs w:val="24"/>
          <w:shd w:val="clear" w:color="auto" w:fill="FFFFFF"/>
        </w:rPr>
        <w:t>。林贤治先生的这本书无疑将会在让我们读者在亲眼目睹了“五四之火”熄灭之后迸发出更大的火花，激起我们青年更大的斗志去点燃这星星之火。我们也明白了，在“五四知识分子”这巨大的包袱下的人们，面临的是一把怎样的精神枷锁，他们并不是我们所看到的那个光辉的世界，</w:t>
      </w:r>
      <w:r w:rsidR="009F58D6" w:rsidRPr="009F58D6">
        <w:rPr>
          <w:rFonts w:ascii="宋体" w:eastAsia="宋体" w:hAnsi="宋体" w:cs="Helvetica" w:hint="eastAsia"/>
          <w:color w:val="111111"/>
          <w:sz w:val="24"/>
          <w:szCs w:val="24"/>
          <w:shd w:val="clear" w:color="auto" w:fill="FFFFFF"/>
        </w:rPr>
        <w:t>但对于我们而言，黑暗的过去正是为了让我们更加期待未来的光明。现在的我们，路也正长。</w:t>
      </w:r>
    </w:p>
    <w:sectPr w:rsidR="00140B52" w:rsidRPr="009F58D6">
      <w:footerReference w:type="default" r:id="rId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A513E9" w14:textId="77777777" w:rsidR="00AE4214" w:rsidRDefault="00AE4214" w:rsidP="00A0372D">
      <w:r>
        <w:separator/>
      </w:r>
    </w:p>
  </w:endnote>
  <w:endnote w:type="continuationSeparator" w:id="0">
    <w:p w14:paraId="3E456DEC" w14:textId="77777777" w:rsidR="00AE4214" w:rsidRDefault="00AE4214" w:rsidP="00A0372D">
      <w:r>
        <w:continuationSeparator/>
      </w:r>
    </w:p>
  </w:endnote>
  <w:endnote w:id="1">
    <w:p w14:paraId="4804F7CA" w14:textId="3CE16CE1" w:rsidR="00A0372D" w:rsidRDefault="00A0372D">
      <w:pPr>
        <w:pStyle w:val="ae"/>
      </w:pPr>
      <w:r>
        <w:rPr>
          <w:rStyle w:val="af0"/>
        </w:rPr>
        <w:endnoteRef/>
      </w:r>
      <w:r>
        <w:t xml:space="preserve"> </w:t>
      </w:r>
      <w:r>
        <w:rPr>
          <w:rFonts w:hint="eastAsia"/>
        </w:rPr>
        <w:t>《中国近代史纲要》高等教育出版社2018年版99页</w:t>
      </w:r>
    </w:p>
  </w:endnote>
  <w:endnote w:id="2">
    <w:p w14:paraId="7A4AD886" w14:textId="24617CC6" w:rsidR="00BB3353" w:rsidRDefault="00C879AC">
      <w:pPr>
        <w:pStyle w:val="ae"/>
      </w:pPr>
      <w:r>
        <w:rPr>
          <w:rStyle w:val="af0"/>
        </w:rPr>
        <w:endnoteRef/>
      </w:r>
      <w:r>
        <w:t xml:space="preserve"> </w:t>
      </w:r>
      <w:r>
        <w:rPr>
          <w:rFonts w:hint="eastAsia"/>
        </w:rPr>
        <w:t>《中国近代史纲要》高等教育出版社2018年版107页</w:t>
      </w:r>
      <w:r w:rsidR="00BB3353" w:rsidRPr="00BB3353">
        <w:rPr>
          <w:noProof/>
        </w:rPr>
        <w:drawing>
          <wp:inline distT="0" distB="0" distL="0" distR="0" wp14:anchorId="73262510" wp14:editId="50200DBF">
            <wp:extent cx="5274310" cy="70307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C8794" w14:textId="77777777" w:rsidR="00BB3353" w:rsidRDefault="00BB3353">
      <w:pPr>
        <w:pStyle w:val="ae"/>
        <w:rPr>
          <w:rFonts w:hint="eastAsia"/>
        </w:rPr>
      </w:pPr>
    </w:p>
    <w:p w14:paraId="33C0A230" w14:textId="04DB295A" w:rsidR="00C879AC" w:rsidRDefault="00BB3353">
      <w:pPr>
        <w:pStyle w:val="ae"/>
      </w:pPr>
      <w:r w:rsidRPr="00BB3353">
        <w:rPr>
          <w:noProof/>
        </w:rPr>
        <w:drawing>
          <wp:inline distT="0" distB="0" distL="0" distR="0" wp14:anchorId="39627601" wp14:editId="12488E39">
            <wp:extent cx="5274310" cy="1410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E091B" w14:textId="6E6FA249" w:rsidR="00BB3353" w:rsidRDefault="00BB3353">
      <w:pPr>
        <w:pStyle w:val="ae"/>
      </w:pPr>
      <w:r w:rsidRPr="00BB3353">
        <w:rPr>
          <w:noProof/>
        </w:rPr>
        <w:drawing>
          <wp:inline distT="0" distB="0" distL="0" distR="0" wp14:anchorId="5EEA3C1D" wp14:editId="61CC1C89">
            <wp:extent cx="5274310" cy="12528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1C7A6" w14:textId="778720BF" w:rsidR="00BB3353" w:rsidRDefault="00BB3353">
      <w:pPr>
        <w:pStyle w:val="ae"/>
      </w:pPr>
    </w:p>
    <w:p w14:paraId="160049A2" w14:textId="2C7DA99C" w:rsidR="00BB3353" w:rsidRDefault="00BB3353">
      <w:pPr>
        <w:pStyle w:val="ae"/>
      </w:pPr>
      <w:r w:rsidRPr="00BB3353">
        <w:rPr>
          <w:noProof/>
        </w:rPr>
        <w:drawing>
          <wp:inline distT="0" distB="0" distL="0" distR="0" wp14:anchorId="7B04F9E6" wp14:editId="7D7C816A">
            <wp:extent cx="5274310" cy="18478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80F0" w14:textId="58F9D2E0" w:rsidR="00BB3353" w:rsidRDefault="00BB3353">
      <w:pPr>
        <w:pStyle w:val="ae"/>
      </w:pPr>
    </w:p>
    <w:p w14:paraId="031BD3DD" w14:textId="0497D508" w:rsidR="00BB3353" w:rsidRPr="00BB3353" w:rsidRDefault="00BB3353">
      <w:pPr>
        <w:pStyle w:val="ae"/>
        <w:rPr>
          <w:rFonts w:hint="eastAsia"/>
        </w:rPr>
      </w:pPr>
      <w:r w:rsidRPr="00BB3353">
        <w:rPr>
          <w:noProof/>
        </w:rPr>
        <w:drawing>
          <wp:inline distT="0" distB="0" distL="0" distR="0" wp14:anchorId="14F8374E" wp14:editId="25D4F40C">
            <wp:extent cx="5274310" cy="5308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47B0B9" w14:textId="5BE8FD8C" w:rsidR="00A0372D" w:rsidRDefault="00A0372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552BE3" w14:textId="77777777" w:rsidR="00AE4214" w:rsidRDefault="00AE4214" w:rsidP="00A0372D">
      <w:r>
        <w:separator/>
      </w:r>
    </w:p>
  </w:footnote>
  <w:footnote w:type="continuationSeparator" w:id="0">
    <w:p w14:paraId="56CA72D3" w14:textId="77777777" w:rsidR="00AE4214" w:rsidRDefault="00AE4214" w:rsidP="00A0372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024"/>
    <w:rsid w:val="000A1024"/>
    <w:rsid w:val="000D4BD7"/>
    <w:rsid w:val="00140B52"/>
    <w:rsid w:val="001575BD"/>
    <w:rsid w:val="006F3F38"/>
    <w:rsid w:val="00783300"/>
    <w:rsid w:val="009510AB"/>
    <w:rsid w:val="009C4103"/>
    <w:rsid w:val="009F58D6"/>
    <w:rsid w:val="00A0372D"/>
    <w:rsid w:val="00AE4214"/>
    <w:rsid w:val="00BB3353"/>
    <w:rsid w:val="00BB78DE"/>
    <w:rsid w:val="00BD73B7"/>
    <w:rsid w:val="00C879AC"/>
    <w:rsid w:val="00EB4F6A"/>
    <w:rsid w:val="00F10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E211B"/>
  <w15:chartTrackingRefBased/>
  <w15:docId w15:val="{7D5DA390-0CB4-4BAD-B9C7-75A7B61C3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37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372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37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372D"/>
    <w:rPr>
      <w:sz w:val="18"/>
      <w:szCs w:val="18"/>
    </w:rPr>
  </w:style>
  <w:style w:type="character" w:styleId="a7">
    <w:name w:val="annotation reference"/>
    <w:basedOn w:val="a0"/>
    <w:uiPriority w:val="99"/>
    <w:semiHidden/>
    <w:unhideWhenUsed/>
    <w:rsid w:val="00A0372D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A0372D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A0372D"/>
  </w:style>
  <w:style w:type="paragraph" w:styleId="aa">
    <w:name w:val="annotation subject"/>
    <w:basedOn w:val="a8"/>
    <w:next w:val="a8"/>
    <w:link w:val="ab"/>
    <w:uiPriority w:val="99"/>
    <w:semiHidden/>
    <w:unhideWhenUsed/>
    <w:rsid w:val="00A0372D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A0372D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A0372D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A0372D"/>
    <w:rPr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A0372D"/>
    <w:pPr>
      <w:snapToGrid w:val="0"/>
      <w:jc w:val="left"/>
    </w:pPr>
  </w:style>
  <w:style w:type="character" w:customStyle="1" w:styleId="af">
    <w:name w:val="尾注文本 字符"/>
    <w:basedOn w:val="a0"/>
    <w:link w:val="ae"/>
    <w:uiPriority w:val="99"/>
    <w:semiHidden/>
    <w:rsid w:val="00A0372D"/>
  </w:style>
  <w:style w:type="character" w:styleId="af0">
    <w:name w:val="endnote reference"/>
    <w:basedOn w:val="a0"/>
    <w:uiPriority w:val="99"/>
    <w:semiHidden/>
    <w:unhideWhenUsed/>
    <w:rsid w:val="00A0372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5" Type="http://schemas.openxmlformats.org/officeDocument/2006/relationships/image" Target="media/image5.jpe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B0CFF0-6C3E-4A56-9F1B-D8AC123E4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247</Words>
  <Characters>1414</Characters>
  <Application>Microsoft Office Word</Application>
  <DocSecurity>0</DocSecurity>
  <Lines>11</Lines>
  <Paragraphs>3</Paragraphs>
  <ScaleCrop>false</ScaleCrop>
  <Company/>
  <LinksUpToDate>false</LinksUpToDate>
  <CharactersWithSpaces>1658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xinan</dc:creator>
  <cp:keywords/>
  <dc:description/>
  <cp:lastModifiedBy>wu xinan</cp:lastModifiedBy>
  <cp:revision>5</cp:revision>
  <dcterms:created xsi:type="dcterms:W3CDTF">2019-12-09T16:05:00Z</dcterms:created>
  <dcterms:modified xsi:type="dcterms:W3CDTF">2019-12-09T16:47:00Z</dcterms:modified>
</cp:coreProperties>
</file>